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8C" w:rsidRPr="0044235B" w:rsidRDefault="00D9398C" w:rsidP="00D9398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OLE_LINK1"/>
      <w:r w:rsidRPr="0044235B">
        <w:rPr>
          <w:rFonts w:ascii="Times New Roman" w:hAnsi="Times New Roman" w:cs="Times New Roman"/>
          <w:b/>
          <w:bCs/>
          <w:sz w:val="36"/>
          <w:szCs w:val="36"/>
        </w:rPr>
        <w:t xml:space="preserve">Информация о </w:t>
      </w:r>
      <w:r>
        <w:rPr>
          <w:rFonts w:ascii="Times New Roman" w:hAnsi="Times New Roman" w:cs="Times New Roman"/>
          <w:b/>
          <w:bCs/>
          <w:sz w:val="36"/>
          <w:szCs w:val="36"/>
        </w:rPr>
        <w:t>расходах, связанных с осуществлением технологического присоединения, не включаемых в плату</w:t>
      </w:r>
      <w:r w:rsidRPr="0044235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за технологическое присоединение и подлежащих учету в тарифе на услуги по передаче электрической энергии для АО " Амурские коммунальные системы" на 201</w:t>
      </w:r>
      <w:r w:rsidR="00DC1AAC">
        <w:rPr>
          <w:rFonts w:ascii="Times New Roman" w:hAnsi="Times New Roman" w:cs="Times New Roman"/>
          <w:b/>
          <w:bCs/>
          <w:sz w:val="36"/>
          <w:szCs w:val="36"/>
        </w:rPr>
        <w:t>7 – 2019 гг.</w:t>
      </w:r>
    </w:p>
    <w:bookmarkEnd w:id="0"/>
    <w:p w:rsidR="00D9398C" w:rsidRDefault="00D9398C" w:rsidP="00D939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изменения к экспертному заключению по делу № 10-15/э о корректировке необходимой валовой выручки и тарифов на услуги по передаче электрической энергии для территориальной сетевой организации АО "Амурские коммунальные системы"</w:t>
      </w:r>
      <w:r w:rsidR="00DC1AAC">
        <w:rPr>
          <w:rFonts w:ascii="Times New Roman" w:hAnsi="Times New Roman" w:cs="Times New Roman"/>
          <w:sz w:val="24"/>
          <w:szCs w:val="24"/>
        </w:rPr>
        <w:t xml:space="preserve">, утвержденных на долгосрочный период регулирования на 2017-2019 гг., </w:t>
      </w:r>
      <w:r>
        <w:rPr>
          <w:rFonts w:ascii="Times New Roman" w:hAnsi="Times New Roman" w:cs="Times New Roman"/>
          <w:sz w:val="24"/>
          <w:szCs w:val="24"/>
        </w:rPr>
        <w:t>(в соответствии с Основами ценообразования в области регулируемых цен (тарифов) в электроэнергетике, утвержденных Постановлением Правительства РФ от 29.12.2011г. № 1178), величина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выпадающих доходов, связанных с осуществлением технологического присоединения, включенные в тариф на услуги по передаче электрической энергии, составили </w:t>
      </w:r>
      <w:r w:rsidR="005D3A3E">
        <w:rPr>
          <w:rFonts w:ascii="Times New Roman" w:hAnsi="Times New Roman" w:cs="Times New Roman"/>
          <w:b/>
          <w:sz w:val="24"/>
          <w:szCs w:val="24"/>
        </w:rPr>
        <w:t>123 216,63</w:t>
      </w:r>
      <w:r w:rsidR="00DC1A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C1AAC">
        <w:rPr>
          <w:rFonts w:ascii="Times New Roman" w:hAnsi="Times New Roman" w:cs="Times New Roman"/>
          <w:sz w:val="24"/>
          <w:szCs w:val="24"/>
        </w:rPr>
        <w:t xml:space="preserve">тыс. </w:t>
      </w:r>
      <w:r>
        <w:rPr>
          <w:rFonts w:ascii="Times New Roman" w:hAnsi="Times New Roman" w:cs="Times New Roman"/>
          <w:sz w:val="24"/>
          <w:szCs w:val="24"/>
        </w:rPr>
        <w:t>рублей (без НДС).</w:t>
      </w:r>
    </w:p>
    <w:p w:rsidR="001A5DC3" w:rsidRDefault="001A5DC3"/>
    <w:sectPr w:rsidR="001A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9398C"/>
    <w:rsid w:val="001A5DC3"/>
    <w:rsid w:val="005D3A3E"/>
    <w:rsid w:val="00D9398C"/>
    <w:rsid w:val="00DC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e.beloborodova</dc:creator>
  <cp:keywords/>
  <dc:description/>
  <cp:lastModifiedBy>e.beloborodova</cp:lastModifiedBy>
  <cp:revision>2</cp:revision>
  <dcterms:created xsi:type="dcterms:W3CDTF">2017-01-09T00:34:00Z</dcterms:created>
  <dcterms:modified xsi:type="dcterms:W3CDTF">2017-01-09T00:57:00Z</dcterms:modified>
</cp:coreProperties>
</file>